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74D" w:rsidRDefault="00AD38F5">
      <w:pPr>
        <w:pStyle w:val="BodyA"/>
        <w:spacing w:before="71"/>
        <w:ind w:left="3118" w:right="1509" w:hanging="3118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533401</wp:posOffset>
            </wp:positionH>
            <wp:positionV relativeFrom="line">
              <wp:posOffset>48085</wp:posOffset>
            </wp:positionV>
            <wp:extent cx="1461470" cy="419871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1470" cy="4198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3174D" w:rsidRDefault="00AD38F5">
      <w:pPr>
        <w:pStyle w:val="BodyA"/>
        <w:tabs>
          <w:tab w:val="left" w:pos="2552"/>
        </w:tabs>
        <w:spacing w:before="60" w:after="180"/>
        <w:ind w:left="3118" w:right="1509" w:hanging="566"/>
        <w:jc w:val="both"/>
        <w:rPr>
          <w:lang w:val="en-US"/>
        </w:rPr>
      </w:pPr>
      <w:r>
        <w:rPr>
          <w:rFonts w:ascii="Helvetica Neue" w:hAnsi="Helvetica Neue"/>
          <w:b/>
          <w:bCs/>
          <w:sz w:val="36"/>
          <w:szCs w:val="36"/>
          <w:lang w:val="en-US"/>
        </w:rPr>
        <w:t xml:space="preserve">Research Academy </w:t>
      </w:r>
    </w:p>
    <w:p w:rsidR="0083174D" w:rsidRDefault="00AD38F5">
      <w:pPr>
        <w:pStyle w:val="BodyA"/>
        <w:ind w:left="3402" w:right="2776" w:hanging="850"/>
        <w:rPr>
          <w:rFonts w:ascii="Helvetica Neue" w:eastAsia="Helvetica Neue" w:hAnsi="Helvetica Neue" w:cs="Helvetica Neue"/>
          <w:b/>
          <w:bCs/>
          <w:sz w:val="36"/>
          <w:szCs w:val="36"/>
          <w:lang w:val="en-US"/>
        </w:rPr>
      </w:pPr>
      <w:r>
        <w:rPr>
          <w:rFonts w:ascii="Helvetica Neue" w:hAnsi="Helvetica Neue"/>
          <w:b/>
          <w:bCs/>
          <w:sz w:val="36"/>
          <w:szCs w:val="36"/>
          <w:lang w:val="en-US"/>
        </w:rPr>
        <w:t xml:space="preserve">Invitation </w:t>
      </w:r>
    </w:p>
    <w:p w:rsidR="0083174D" w:rsidRDefault="00AD38F5">
      <w:pPr>
        <w:pStyle w:val="BodyA"/>
        <w:ind w:left="2551"/>
        <w:rPr>
          <w:rFonts w:ascii="Helvetica Neue" w:eastAsia="Helvetica Neue" w:hAnsi="Helvetica Neue" w:cs="Helvetica Neue"/>
          <w:b/>
          <w:bCs/>
          <w:sz w:val="36"/>
          <w:szCs w:val="36"/>
          <w:lang w:val="en-US"/>
        </w:rPr>
      </w:pPr>
      <w:r>
        <w:rPr>
          <w:rFonts w:ascii="Helvetica Neue" w:hAnsi="Helvetica Neue"/>
          <w:b/>
          <w:bCs/>
          <w:sz w:val="36"/>
          <w:szCs w:val="36"/>
          <w:lang w:val="en-US"/>
        </w:rPr>
        <w:t xml:space="preserve">for Participation in the Meeting </w:t>
      </w:r>
    </w:p>
    <w:p w:rsidR="0083174D" w:rsidRDefault="00AD38F5">
      <w:pPr>
        <w:pStyle w:val="BodyA"/>
        <w:ind w:left="2551"/>
        <w:rPr>
          <w:rFonts w:ascii="Helvetica Neue" w:eastAsia="Helvetica Neue" w:hAnsi="Helvetica Neue" w:cs="Helvetica Neue"/>
          <w:b/>
          <w:bCs/>
          <w:sz w:val="44"/>
          <w:szCs w:val="44"/>
          <w:lang w:val="en-US"/>
        </w:rPr>
      </w:pPr>
      <w:r>
        <w:rPr>
          <w:rFonts w:ascii="Helvetica Neue" w:hAnsi="Helvetica Neue"/>
          <w:b/>
          <w:bCs/>
          <w:sz w:val="44"/>
          <w:szCs w:val="44"/>
          <w:lang w:val="en-US"/>
        </w:rPr>
        <w:t xml:space="preserve">Research </w:t>
      </w:r>
      <w:r w:rsidR="00A955ED">
        <w:rPr>
          <w:rFonts w:ascii="Helvetica Neue" w:hAnsi="Helvetica Neue"/>
          <w:b/>
          <w:bCs/>
          <w:sz w:val="44"/>
          <w:szCs w:val="44"/>
          <w:lang w:val="en-US"/>
        </w:rPr>
        <w:t>Impact</w:t>
      </w:r>
      <w:r>
        <w:rPr>
          <w:rFonts w:ascii="Helvetica Neue" w:hAnsi="Helvetica Neue"/>
          <w:b/>
          <w:bCs/>
          <w:sz w:val="44"/>
          <w:szCs w:val="44"/>
          <w:lang w:val="en-US"/>
        </w:rPr>
        <w:t xml:space="preserve"> and </w:t>
      </w:r>
      <w:r>
        <w:rPr>
          <w:rFonts w:ascii="Helvetica Neue" w:hAnsi="Helvetica Neue"/>
          <w:b/>
          <w:bCs/>
          <w:sz w:val="44"/>
          <w:szCs w:val="44"/>
          <w:lang w:val="en-US"/>
        </w:rPr>
        <w:t xml:space="preserve">Doctoral Training </w:t>
      </w:r>
    </w:p>
    <w:p w:rsidR="0083174D" w:rsidRDefault="0083174D">
      <w:pPr>
        <w:pStyle w:val="BodyA"/>
        <w:ind w:left="119" w:right="2778" w:firstLine="1865"/>
        <w:jc w:val="both"/>
        <w:rPr>
          <w:rFonts w:ascii="Helvetica Neue" w:eastAsia="Helvetica Neue" w:hAnsi="Helvetica Neue" w:cs="Helvetica Neue"/>
          <w:sz w:val="20"/>
          <w:szCs w:val="20"/>
          <w:lang w:val="en-US"/>
        </w:rPr>
      </w:pPr>
    </w:p>
    <w:p w:rsidR="0083174D" w:rsidRPr="008D3CA5" w:rsidRDefault="00A955ED">
      <w:pPr>
        <w:pStyle w:val="BodyA"/>
        <w:ind w:left="2552"/>
        <w:jc w:val="both"/>
        <w:rPr>
          <w:rStyle w:val="None"/>
          <w:rFonts w:asciiTheme="minorHAnsi" w:eastAsia="Helvetica Neue" w:hAnsiTheme="minorHAnsi" w:cs="Helvetica Neue"/>
          <w:sz w:val="18"/>
          <w:szCs w:val="18"/>
        </w:rPr>
      </w:pPr>
      <w:r w:rsidRPr="008D3CA5">
        <w:rPr>
          <w:rFonts w:asciiTheme="minorHAnsi" w:hAnsiTheme="minorHAnsi"/>
          <w:sz w:val="18"/>
          <w:szCs w:val="18"/>
          <w:lang w:val="en-US"/>
        </w:rPr>
        <w:t>Antwerp</w:t>
      </w:r>
      <w:r w:rsidR="00AD38F5" w:rsidRPr="008D3CA5">
        <w:rPr>
          <w:rFonts w:asciiTheme="minorHAnsi" w:hAnsiTheme="minorHAnsi"/>
          <w:sz w:val="18"/>
          <w:szCs w:val="18"/>
          <w:lang w:val="en-US"/>
        </w:rPr>
        <w:t xml:space="preserve">, </w:t>
      </w:r>
      <w:r w:rsidRPr="008D3CA5">
        <w:rPr>
          <w:rFonts w:asciiTheme="minorHAnsi" w:hAnsiTheme="minorHAnsi"/>
          <w:sz w:val="18"/>
          <w:szCs w:val="18"/>
          <w:lang w:val="en-US"/>
        </w:rPr>
        <w:t>26 June</w:t>
      </w:r>
      <w:r w:rsidR="00AD38F5" w:rsidRPr="008D3CA5">
        <w:rPr>
          <w:rFonts w:asciiTheme="minorHAnsi" w:hAnsiTheme="minorHAnsi"/>
          <w:sz w:val="18"/>
          <w:szCs w:val="18"/>
          <w:lang w:val="en-US"/>
        </w:rPr>
        <w:t xml:space="preserve"> 2019, 16.00-19.00 </w:t>
      </w:r>
      <w:r w:rsidRPr="008D3CA5">
        <w:rPr>
          <w:rFonts w:asciiTheme="minorHAnsi" w:hAnsiTheme="minorHAnsi"/>
          <w:sz w:val="18"/>
          <w:szCs w:val="18"/>
          <w:lang w:val="en-US"/>
        </w:rPr>
        <w:t>and 27 June 2019, 10.00-13.00</w:t>
      </w:r>
    </w:p>
    <w:p w:rsidR="001866DC" w:rsidRPr="008D3CA5" w:rsidRDefault="00A955ED" w:rsidP="008D3CA5">
      <w:pPr>
        <w:ind w:left="2552"/>
        <w:rPr>
          <w:rFonts w:asciiTheme="minorHAnsi" w:eastAsia="Times New Roman" w:hAnsiTheme="minorHAnsi"/>
          <w:sz w:val="18"/>
          <w:szCs w:val="18"/>
          <w:bdr w:val="none" w:sz="0" w:space="0" w:color="auto"/>
        </w:rPr>
      </w:pPr>
      <w:r w:rsidRPr="008D3CA5">
        <w:rPr>
          <w:rStyle w:val="None"/>
          <w:rFonts w:asciiTheme="minorHAnsi" w:hAnsiTheme="minorHAnsi"/>
          <w:sz w:val="18"/>
          <w:szCs w:val="18"/>
        </w:rPr>
        <w:t xml:space="preserve">University of Antwerp, </w:t>
      </w:r>
      <w:r w:rsidR="001866DC" w:rsidRPr="008D3CA5">
        <w:rPr>
          <w:rFonts w:asciiTheme="minorHAnsi" w:eastAsia="Times New Roman" w:hAnsiTheme="minorHAnsi"/>
          <w:sz w:val="18"/>
          <w:szCs w:val="18"/>
          <w:bdr w:val="none" w:sz="0" w:space="0" w:color="auto"/>
        </w:rPr>
        <w:t xml:space="preserve">Campus </w:t>
      </w:r>
      <w:proofErr w:type="spellStart"/>
      <w:r w:rsidR="001866DC" w:rsidRPr="008D3CA5">
        <w:rPr>
          <w:rFonts w:asciiTheme="minorHAnsi" w:eastAsia="Times New Roman" w:hAnsiTheme="minorHAnsi"/>
          <w:sz w:val="18"/>
          <w:szCs w:val="18"/>
          <w:bdr w:val="none" w:sz="0" w:space="0" w:color="auto"/>
        </w:rPr>
        <w:t>Mutsaard</w:t>
      </w:r>
      <w:proofErr w:type="spellEnd"/>
      <w:r w:rsidR="001866DC" w:rsidRPr="008D3CA5">
        <w:rPr>
          <w:rFonts w:asciiTheme="minorHAnsi" w:eastAsia="Times New Roman" w:hAnsiTheme="minorHAnsi"/>
          <w:sz w:val="18"/>
          <w:szCs w:val="18"/>
          <w:bdr w:val="none" w:sz="0" w:space="0" w:color="auto"/>
        </w:rPr>
        <w:t xml:space="preserve">, </w:t>
      </w:r>
      <w:proofErr w:type="spellStart"/>
      <w:r w:rsidR="001866DC" w:rsidRPr="008D3CA5">
        <w:rPr>
          <w:rFonts w:asciiTheme="minorHAnsi" w:eastAsia="Times New Roman" w:hAnsiTheme="minorHAnsi" w:cs="Arial"/>
          <w:color w:val="000000"/>
          <w:sz w:val="18"/>
          <w:szCs w:val="18"/>
          <w:bdr w:val="none" w:sz="0" w:space="0" w:color="auto"/>
          <w:shd w:val="clear" w:color="auto" w:fill="FFFFFF"/>
        </w:rPr>
        <w:t>Blindestraat</w:t>
      </w:r>
      <w:proofErr w:type="spellEnd"/>
      <w:r w:rsidR="001866DC" w:rsidRPr="008D3CA5">
        <w:rPr>
          <w:rFonts w:asciiTheme="minorHAnsi" w:eastAsia="Times New Roman" w:hAnsiTheme="minorHAnsi" w:cs="Arial"/>
          <w:color w:val="000000"/>
          <w:sz w:val="18"/>
          <w:szCs w:val="18"/>
          <w:bdr w:val="none" w:sz="0" w:space="0" w:color="auto"/>
          <w:shd w:val="clear" w:color="auto" w:fill="FFFFFF"/>
        </w:rPr>
        <w:t xml:space="preserve"> 4-22</w:t>
      </w:r>
      <w:r w:rsidR="008D3CA5">
        <w:rPr>
          <w:rFonts w:asciiTheme="minorHAnsi" w:eastAsia="Times New Roman" w:hAnsiTheme="minorHAnsi" w:cs="Arial"/>
          <w:color w:val="000000"/>
          <w:sz w:val="18"/>
          <w:szCs w:val="18"/>
          <w:bdr w:val="none" w:sz="0" w:space="0" w:color="auto"/>
          <w:shd w:val="clear" w:color="auto" w:fill="FFFFFF"/>
        </w:rPr>
        <w:t>, Antwerp</w:t>
      </w:r>
      <w:bookmarkStart w:id="0" w:name="_GoBack"/>
      <w:bookmarkEnd w:id="0"/>
    </w:p>
    <w:p w:rsidR="0083174D" w:rsidRDefault="0083174D">
      <w:pPr>
        <w:pStyle w:val="BodyA"/>
        <w:ind w:left="2552" w:right="63"/>
        <w:jc w:val="both"/>
        <w:rPr>
          <w:rStyle w:val="None"/>
          <w:rFonts w:ascii="Helvetica Neue" w:hAnsi="Helvetica Neue"/>
          <w:sz w:val="18"/>
          <w:szCs w:val="18"/>
        </w:rPr>
      </w:pPr>
    </w:p>
    <w:p w:rsidR="0048730B" w:rsidRDefault="0048730B">
      <w:pPr>
        <w:pStyle w:val="BodyA"/>
        <w:ind w:left="2552" w:right="63"/>
        <w:jc w:val="both"/>
        <w:rPr>
          <w:rStyle w:val="None"/>
          <w:rFonts w:ascii="Helvetica Neue" w:eastAsia="Helvetica Neue" w:hAnsi="Helvetica Neue" w:cs="Helvetica Neue"/>
          <w:sz w:val="18"/>
          <w:szCs w:val="18"/>
        </w:rPr>
      </w:pPr>
    </w:p>
    <w:p w:rsidR="0083174D" w:rsidRDefault="0048730B">
      <w:pPr>
        <w:pStyle w:val="BodyA"/>
        <w:ind w:left="2552"/>
        <w:rPr>
          <w:rStyle w:val="None"/>
          <w:rFonts w:ascii="Helvetica Neue" w:eastAsia="Helvetica Neue" w:hAnsi="Helvetica Neue" w:cs="Helvetica Neue"/>
          <w:sz w:val="18"/>
          <w:szCs w:val="18"/>
          <w:shd w:val="clear" w:color="auto" w:fill="FFFFFF"/>
          <w:lang w:val="en-US"/>
        </w:rPr>
      </w:pPr>
      <w:r>
        <w:rPr>
          <w:rFonts w:ascii="Helvetica Neue" w:hAnsi="Helvetica Neue"/>
          <w:noProof/>
          <w:sz w:val="18"/>
          <w:szCs w:val="18"/>
          <w:shd w:val="clear" w:color="auto" w:fill="FFFFFF"/>
          <w:lang w:val="en-US"/>
        </w:rPr>
        <w:drawing>
          <wp:inline distT="0" distB="0" distL="0" distR="0">
            <wp:extent cx="6837045" cy="3142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045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8F5"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>The EAAE Research Academy (RA) is a think-tank, articulating and promoting common concerns and interest in</w:t>
      </w:r>
      <w:r w:rsidR="00AD38F5"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> </w:t>
      </w:r>
      <w:r w:rsidR="00AD38F5"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 xml:space="preserve">architectural research. It </w:t>
      </w:r>
      <w:r w:rsidR="00AD38F5"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>offers a platform for reflecting upon, and responding to topical issues, thus revealing</w:t>
      </w:r>
      <w:r w:rsidR="00AD38F5"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> </w:t>
      </w:r>
      <w:r w:rsidR="00AD38F5"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 xml:space="preserve">and underpinning actions, claims, and positions to be taken, inside and outside of EAAE. </w:t>
      </w:r>
    </w:p>
    <w:p w:rsidR="0083174D" w:rsidRDefault="0083174D">
      <w:pPr>
        <w:pStyle w:val="BodyA"/>
        <w:ind w:left="3402" w:hanging="3261"/>
        <w:rPr>
          <w:rFonts w:ascii="Helvetica Neue" w:eastAsia="Helvetica Neue" w:hAnsi="Helvetica Neue" w:cs="Helvetica Neue"/>
          <w:sz w:val="18"/>
          <w:szCs w:val="18"/>
          <w:shd w:val="clear" w:color="auto" w:fill="FFFFFF"/>
          <w:lang w:val="en-US"/>
        </w:rPr>
      </w:pPr>
    </w:p>
    <w:p w:rsidR="0083174D" w:rsidRDefault="00AD38F5">
      <w:pPr>
        <w:pStyle w:val="BodyA"/>
        <w:ind w:left="3402" w:hanging="3261"/>
        <w:rPr>
          <w:rStyle w:val="None"/>
          <w:rFonts w:ascii="Helvetica Neue" w:eastAsia="Helvetica Neue" w:hAnsi="Helvetica Neue" w:cs="Helvetica Neue"/>
          <w:b/>
          <w:bCs/>
          <w:sz w:val="18"/>
          <w:szCs w:val="18"/>
          <w:shd w:val="clear" w:color="auto" w:fill="FFFFFF"/>
          <w:lang w:val="en-US"/>
        </w:rPr>
      </w:pPr>
      <w:r>
        <w:rPr>
          <w:rStyle w:val="None"/>
          <w:rFonts w:ascii="Helvetica Neue" w:hAnsi="Helvetica Neue"/>
          <w:b/>
          <w:bCs/>
          <w:sz w:val="18"/>
          <w:szCs w:val="18"/>
          <w:shd w:val="clear" w:color="auto" w:fill="FFFFFF"/>
          <w:lang w:val="en-US"/>
        </w:rPr>
        <w:t xml:space="preserve">Discussion: </w:t>
      </w:r>
    </w:p>
    <w:p w:rsidR="0083174D" w:rsidRDefault="00AD38F5">
      <w:pPr>
        <w:pStyle w:val="BodyA"/>
        <w:ind w:left="3402" w:hanging="3261"/>
        <w:rPr>
          <w:rStyle w:val="None"/>
          <w:rFonts w:ascii="Helvetica Neue" w:eastAsia="Helvetica Neue" w:hAnsi="Helvetica Neue" w:cs="Helvetica Neue"/>
          <w:b/>
          <w:bCs/>
          <w:sz w:val="18"/>
          <w:szCs w:val="18"/>
          <w:shd w:val="clear" w:color="auto" w:fill="FFFFFF"/>
          <w:lang w:val="en-US"/>
        </w:rPr>
      </w:pPr>
      <w:r>
        <w:rPr>
          <w:rStyle w:val="None"/>
          <w:rFonts w:ascii="Helvetica Neue" w:hAnsi="Helvetica Neue"/>
          <w:b/>
          <w:bCs/>
          <w:sz w:val="18"/>
          <w:szCs w:val="18"/>
          <w:shd w:val="clear" w:color="auto" w:fill="FFFFFF"/>
          <w:lang w:val="en-US"/>
        </w:rPr>
        <w:t>Experiences with Policy Papers</w:t>
      </w:r>
    </w:p>
    <w:p w:rsidR="0083174D" w:rsidRDefault="0083174D">
      <w:pPr>
        <w:pStyle w:val="BodyA"/>
        <w:ind w:left="3402" w:hanging="3261"/>
        <w:rPr>
          <w:rFonts w:ascii="Helvetica Neue" w:eastAsia="Helvetica Neue" w:hAnsi="Helvetica Neue" w:cs="Helvetica Neue"/>
          <w:b/>
          <w:bCs/>
          <w:sz w:val="18"/>
          <w:szCs w:val="18"/>
          <w:shd w:val="clear" w:color="auto" w:fill="FFFFFF"/>
          <w:lang w:val="en-US"/>
        </w:rPr>
      </w:pPr>
    </w:p>
    <w:p w:rsidR="0083174D" w:rsidRDefault="00AD38F5">
      <w:pPr>
        <w:pStyle w:val="BodyA"/>
        <w:ind w:left="2552"/>
        <w:rPr>
          <w:rStyle w:val="None"/>
          <w:rFonts w:ascii="Helvetica Neue" w:eastAsia="Helvetica Neue" w:hAnsi="Helvetica Neue" w:cs="Helvetica Neue"/>
          <w:sz w:val="18"/>
          <w:szCs w:val="18"/>
          <w:shd w:val="clear" w:color="auto" w:fill="FFFFFF"/>
          <w:lang w:val="en-US"/>
        </w:rPr>
      </w:pPr>
      <w:r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 xml:space="preserve">In continuation with the </w:t>
      </w:r>
      <w:r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 xml:space="preserve">Zagreb </w:t>
      </w:r>
      <w:r w:rsidR="0048730B"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>and Lisbon</w:t>
      </w:r>
      <w:r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 xml:space="preserve"> discussion</w:t>
      </w:r>
      <w:r w:rsidR="0048730B"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>s</w:t>
      </w:r>
      <w:r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>, this meeting should develop on the three working-groups</w:t>
      </w:r>
      <w:r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 xml:space="preserve">’ </w:t>
      </w:r>
      <w:r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>topics:</w:t>
      </w:r>
    </w:p>
    <w:p w:rsidR="0083174D" w:rsidRDefault="0083174D">
      <w:pPr>
        <w:pStyle w:val="BodyA"/>
        <w:ind w:left="2268"/>
        <w:rPr>
          <w:rFonts w:ascii="Helvetica Neue" w:eastAsia="Helvetica Neue" w:hAnsi="Helvetica Neue" w:cs="Helvetica Neue"/>
          <w:b/>
          <w:bCs/>
          <w:sz w:val="18"/>
          <w:szCs w:val="18"/>
          <w:shd w:val="clear" w:color="auto" w:fill="FFFFFF"/>
          <w:lang w:val="en-US"/>
        </w:rPr>
      </w:pPr>
    </w:p>
    <w:p w:rsidR="0083174D" w:rsidRDefault="00AD38F5">
      <w:pPr>
        <w:pStyle w:val="BodyA"/>
        <w:ind w:left="2552"/>
        <w:rPr>
          <w:rStyle w:val="None"/>
          <w:rFonts w:ascii="Helvetica Neue" w:eastAsia="Helvetica Neue" w:hAnsi="Helvetica Neue" w:cs="Helvetica Neue"/>
          <w:b/>
          <w:bCs/>
          <w:sz w:val="18"/>
          <w:szCs w:val="18"/>
          <w:shd w:val="clear" w:color="auto" w:fill="FFFFFF"/>
          <w:lang w:val="en-US"/>
        </w:rPr>
      </w:pPr>
      <w:r>
        <w:rPr>
          <w:rStyle w:val="None"/>
          <w:rFonts w:ascii="Helvetica Neue" w:hAnsi="Helvetica Neue"/>
          <w:b/>
          <w:bCs/>
          <w:sz w:val="18"/>
          <w:szCs w:val="18"/>
          <w:shd w:val="clear" w:color="auto" w:fill="FFFFFF"/>
          <w:lang w:val="en-US"/>
        </w:rPr>
        <w:t xml:space="preserve">1. IMPACT EVIDENCE OF NON-WRITTEN PRODUCTION </w:t>
      </w:r>
    </w:p>
    <w:p w:rsidR="0083174D" w:rsidRDefault="00AD38F5">
      <w:pPr>
        <w:pStyle w:val="BodyA"/>
        <w:ind w:left="2552"/>
        <w:rPr>
          <w:rStyle w:val="None"/>
          <w:rFonts w:ascii="Helvetica Neue" w:eastAsia="Helvetica Neue" w:hAnsi="Helvetica Neue" w:cs="Helvetica Neue"/>
          <w:b/>
          <w:bCs/>
          <w:sz w:val="18"/>
          <w:szCs w:val="18"/>
          <w:shd w:val="clear" w:color="auto" w:fill="FFFFFF"/>
          <w:lang w:val="en-US"/>
        </w:rPr>
      </w:pPr>
      <w:r>
        <w:rPr>
          <w:rStyle w:val="None"/>
          <w:rFonts w:ascii="Helvetica Neue" w:hAnsi="Helvetica Neue"/>
          <w:b/>
          <w:bCs/>
          <w:sz w:val="18"/>
          <w:szCs w:val="18"/>
          <w:shd w:val="clear" w:color="auto" w:fill="FFFFFF"/>
          <w:lang w:val="en-US"/>
        </w:rPr>
        <w:t xml:space="preserve">2. ARCHITECTURE AS A RECOGNIZED RESEARCH DISCIPLINE </w:t>
      </w:r>
    </w:p>
    <w:p w:rsidR="0083174D" w:rsidRDefault="00AD38F5">
      <w:pPr>
        <w:pStyle w:val="BodyA"/>
        <w:ind w:left="2552"/>
        <w:rPr>
          <w:rStyle w:val="None"/>
          <w:rFonts w:ascii="Helvetica Neue" w:eastAsia="Helvetica Neue" w:hAnsi="Helvetica Neue" w:cs="Helvetica Neue"/>
          <w:b/>
          <w:bCs/>
          <w:sz w:val="18"/>
          <w:szCs w:val="18"/>
          <w:shd w:val="clear" w:color="auto" w:fill="FFFFFF"/>
          <w:lang w:val="en-US"/>
        </w:rPr>
      </w:pPr>
      <w:r>
        <w:rPr>
          <w:rStyle w:val="None"/>
          <w:rFonts w:ascii="Helvetica Neue" w:hAnsi="Helvetica Neue"/>
          <w:b/>
          <w:bCs/>
          <w:sz w:val="18"/>
          <w:szCs w:val="18"/>
          <w:shd w:val="clear" w:color="auto" w:fill="FFFFFF"/>
          <w:lang w:val="en-US"/>
        </w:rPr>
        <w:t xml:space="preserve">3. CRITICAL MASSES OF ARCHITECTURAL RESEARCH </w:t>
      </w:r>
    </w:p>
    <w:p w:rsidR="0083174D" w:rsidRDefault="0083174D">
      <w:pPr>
        <w:pStyle w:val="BodyA"/>
        <w:ind w:left="2268"/>
        <w:rPr>
          <w:rFonts w:ascii="Helvetica Neue" w:eastAsia="Helvetica Neue" w:hAnsi="Helvetica Neue" w:cs="Helvetica Neue"/>
          <w:b/>
          <w:bCs/>
          <w:sz w:val="18"/>
          <w:szCs w:val="18"/>
          <w:shd w:val="clear" w:color="auto" w:fill="FFFFFF"/>
          <w:lang w:val="en-US"/>
        </w:rPr>
      </w:pPr>
    </w:p>
    <w:p w:rsidR="0083174D" w:rsidRDefault="00AD38F5">
      <w:pPr>
        <w:pStyle w:val="BodyA"/>
        <w:ind w:left="2552"/>
        <w:rPr>
          <w:rStyle w:val="None"/>
          <w:rFonts w:ascii="Helvetica Neue" w:eastAsia="Helvetica Neue" w:hAnsi="Helvetica Neue" w:cs="Helvetica Neue"/>
          <w:sz w:val="18"/>
          <w:szCs w:val="18"/>
          <w:shd w:val="clear" w:color="auto" w:fill="FFFFFF"/>
          <w:lang w:val="en-US"/>
        </w:rPr>
      </w:pPr>
      <w:r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 xml:space="preserve">Download the EAAE RA </w:t>
      </w:r>
      <w:r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>working document</w:t>
      </w:r>
      <w:r w:rsidR="0048730B"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>s</w:t>
      </w:r>
      <w:r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 xml:space="preserve"> </w:t>
      </w:r>
      <w:hyperlink r:id="rId8" w:history="1">
        <w:r>
          <w:rPr>
            <w:rStyle w:val="Hyperlink1"/>
            <w:sz w:val="18"/>
            <w:szCs w:val="18"/>
            <w:lang w:val="en-US"/>
          </w:rPr>
          <w:t>here</w:t>
        </w:r>
      </w:hyperlink>
      <w:r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>.</w:t>
      </w:r>
    </w:p>
    <w:p w:rsidR="0083174D" w:rsidRDefault="00AD38F5">
      <w:pPr>
        <w:pStyle w:val="BodyA"/>
        <w:ind w:left="2552"/>
        <w:rPr>
          <w:rStyle w:val="None"/>
          <w:rFonts w:ascii="Helvetica Neue" w:eastAsia="Helvetica Neue" w:hAnsi="Helvetica Neue" w:cs="Helvetica Neue"/>
          <w:sz w:val="18"/>
          <w:szCs w:val="18"/>
          <w:shd w:val="clear" w:color="auto" w:fill="FFFFFF"/>
          <w:lang w:val="en-US"/>
        </w:rPr>
      </w:pPr>
      <w:r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 xml:space="preserve">Upload your materials for each working group </w:t>
      </w:r>
      <w:hyperlink r:id="rId9" w:history="1">
        <w:r>
          <w:rPr>
            <w:rStyle w:val="Hyperlink1"/>
            <w:sz w:val="18"/>
            <w:szCs w:val="18"/>
            <w:lang w:val="en-US"/>
          </w:rPr>
          <w:t>here</w:t>
        </w:r>
      </w:hyperlink>
      <w:r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 xml:space="preserve"> or send them to </w:t>
      </w:r>
      <w:hyperlink r:id="rId10" w:history="1">
        <w:proofErr w:type="spellStart"/>
        <w:r>
          <w:rPr>
            <w:rStyle w:val="Hyperlink1"/>
            <w:sz w:val="18"/>
            <w:szCs w:val="18"/>
            <w:lang w:val="en-US"/>
          </w:rPr>
          <w:t>Débora</w:t>
        </w:r>
        <w:proofErr w:type="spellEnd"/>
        <w:r>
          <w:rPr>
            <w:rStyle w:val="Hyperlink1"/>
            <w:sz w:val="18"/>
            <w:szCs w:val="18"/>
            <w:lang w:val="en-US"/>
          </w:rPr>
          <w:t xml:space="preserve"> Domingo-</w:t>
        </w:r>
        <w:proofErr w:type="spellStart"/>
        <w:r>
          <w:rPr>
            <w:rStyle w:val="Hyperlink1"/>
            <w:sz w:val="18"/>
            <w:szCs w:val="18"/>
            <w:lang w:val="en-US"/>
          </w:rPr>
          <w:t>Calabuig</w:t>
        </w:r>
        <w:proofErr w:type="spellEnd"/>
      </w:hyperlink>
      <w:r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>.</w:t>
      </w:r>
      <w:r>
        <w:rPr>
          <w:rStyle w:val="None"/>
          <w:rFonts w:ascii="Helvetica Neue" w:hAnsi="Helvetica Neue"/>
          <w:b/>
          <w:bCs/>
          <w:sz w:val="18"/>
          <w:szCs w:val="18"/>
          <w:shd w:val="clear" w:color="auto" w:fill="FFFFFF"/>
          <w:lang w:val="en-US"/>
        </w:rPr>
        <w:t xml:space="preserve"> </w:t>
      </w:r>
    </w:p>
    <w:p w:rsidR="0083174D" w:rsidRDefault="0083174D">
      <w:pPr>
        <w:pStyle w:val="BodyA"/>
        <w:jc w:val="both"/>
        <w:rPr>
          <w:rFonts w:ascii="Helvetica Neue" w:eastAsia="Helvetica Neue" w:hAnsi="Helvetica Neue" w:cs="Helvetica Neue"/>
          <w:sz w:val="18"/>
          <w:szCs w:val="18"/>
          <w:shd w:val="clear" w:color="auto" w:fill="FFFFFF"/>
          <w:lang w:val="en-US"/>
        </w:rPr>
      </w:pPr>
    </w:p>
    <w:p w:rsidR="0083174D" w:rsidRDefault="0083174D">
      <w:pPr>
        <w:pStyle w:val="BodyA"/>
        <w:jc w:val="both"/>
        <w:rPr>
          <w:sz w:val="18"/>
          <w:szCs w:val="18"/>
          <w:lang w:val="en-US"/>
        </w:rPr>
      </w:pPr>
    </w:p>
    <w:p w:rsidR="0083174D" w:rsidRDefault="00AD38F5">
      <w:pPr>
        <w:pStyle w:val="BodyA"/>
        <w:jc w:val="both"/>
        <w:rPr>
          <w:rStyle w:val="None"/>
          <w:rFonts w:ascii="Helvetica Neue" w:eastAsia="Helvetica Neue" w:hAnsi="Helvetica Neue" w:cs="Helvetica Neue"/>
          <w:sz w:val="18"/>
          <w:szCs w:val="18"/>
          <w:shd w:val="clear" w:color="auto" w:fill="FFFFFF"/>
          <w:lang w:val="en-US"/>
        </w:rPr>
      </w:pPr>
      <w:r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>We cordially invite you to develop the EAAE Research Academy missio</w:t>
      </w:r>
      <w:r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 xml:space="preserve">n! </w:t>
      </w:r>
    </w:p>
    <w:p w:rsidR="0083174D" w:rsidRDefault="0083174D">
      <w:pPr>
        <w:pStyle w:val="BodyA"/>
        <w:rPr>
          <w:rFonts w:ascii="Helvetica Neue" w:eastAsia="Helvetica Neue" w:hAnsi="Helvetica Neue" w:cs="Helvetica Neue"/>
          <w:sz w:val="18"/>
          <w:szCs w:val="18"/>
          <w:shd w:val="clear" w:color="auto" w:fill="FFFFFF"/>
          <w:lang w:val="en-US"/>
        </w:rPr>
      </w:pPr>
    </w:p>
    <w:p w:rsidR="0083174D" w:rsidRDefault="00AD38F5">
      <w:pPr>
        <w:pStyle w:val="BodyA"/>
        <w:rPr>
          <w:rStyle w:val="None"/>
          <w:rFonts w:ascii="Helvetica Neue" w:eastAsia="Helvetica Neue" w:hAnsi="Helvetica Neue" w:cs="Helvetica Neue"/>
          <w:sz w:val="18"/>
          <w:szCs w:val="18"/>
          <w:shd w:val="clear" w:color="auto" w:fill="FFFFFF"/>
          <w:lang w:val="en-US"/>
        </w:rPr>
      </w:pPr>
      <w:r>
        <w:rPr>
          <w:rStyle w:val="None"/>
          <w:rFonts w:ascii="Helvetica Neue" w:eastAsia="Helvetica Neue" w:hAnsi="Helvetica Neue" w:cs="Helvetica Neue"/>
          <w:sz w:val="18"/>
          <w:szCs w:val="18"/>
          <w:lang w:val="en-US"/>
        </w:rPr>
        <w:tab/>
      </w:r>
      <w:r>
        <w:rPr>
          <w:rStyle w:val="None"/>
          <w:rFonts w:ascii="Helvetica Neue" w:eastAsia="Helvetica Neue" w:hAnsi="Helvetica Neue" w:cs="Helvetica Neue"/>
          <w:sz w:val="18"/>
          <w:szCs w:val="18"/>
          <w:lang w:val="en-US"/>
        </w:rPr>
        <w:tab/>
      </w:r>
      <w:r>
        <w:rPr>
          <w:rStyle w:val="None"/>
          <w:rFonts w:ascii="Helvetica Neue" w:eastAsia="Helvetica Neue" w:hAnsi="Helvetica Neue" w:cs="Helvetica Neue"/>
          <w:sz w:val="18"/>
          <w:szCs w:val="18"/>
          <w:lang w:val="en-US"/>
        </w:rPr>
        <w:tab/>
        <w:t xml:space="preserve">      </w:t>
      </w:r>
      <w:r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 xml:space="preserve">Meeting contact: </w:t>
      </w:r>
      <w:hyperlink r:id="rId11" w:history="1">
        <w:r>
          <w:rPr>
            <w:rStyle w:val="Hyperlink1"/>
            <w:sz w:val="18"/>
            <w:szCs w:val="18"/>
            <w:lang w:val="en-US"/>
          </w:rPr>
          <w:t>tadeja.zupancic@fa.uni-lj.si</w:t>
        </w:r>
      </w:hyperlink>
    </w:p>
    <w:p w:rsidR="0048730B" w:rsidRDefault="00AD38F5">
      <w:pPr>
        <w:pStyle w:val="BodyA"/>
        <w:rPr>
          <w:rStyle w:val="None"/>
          <w:rFonts w:ascii="Helvetica Neue" w:hAnsi="Helvetica Neue"/>
          <w:sz w:val="18"/>
          <w:szCs w:val="18"/>
          <w:shd w:val="clear" w:color="auto" w:fill="FFFFFF"/>
          <w:lang w:val="it-IT"/>
        </w:rPr>
      </w:pPr>
      <w:r>
        <w:rPr>
          <w:rStyle w:val="None"/>
          <w:rFonts w:ascii="Helvetica Neue" w:eastAsia="Helvetica Neue" w:hAnsi="Helvetica Neue" w:cs="Helvetica Neue"/>
          <w:sz w:val="18"/>
          <w:szCs w:val="18"/>
          <w:shd w:val="clear" w:color="auto" w:fill="FFFFFF"/>
          <w:lang w:val="en-US"/>
        </w:rPr>
        <w:tab/>
      </w:r>
      <w:r>
        <w:rPr>
          <w:rStyle w:val="None"/>
          <w:rFonts w:ascii="Helvetica Neue" w:eastAsia="Helvetica Neue" w:hAnsi="Helvetica Neue" w:cs="Helvetica Neue"/>
          <w:sz w:val="18"/>
          <w:szCs w:val="18"/>
          <w:shd w:val="clear" w:color="auto" w:fill="FFFFFF"/>
          <w:lang w:val="en-US"/>
        </w:rPr>
        <w:tab/>
      </w:r>
      <w:r>
        <w:rPr>
          <w:rStyle w:val="None"/>
          <w:rFonts w:ascii="Helvetica Neue" w:eastAsia="Helvetica Neue" w:hAnsi="Helvetica Neue" w:cs="Helvetica Neue"/>
          <w:sz w:val="18"/>
          <w:szCs w:val="18"/>
          <w:shd w:val="clear" w:color="auto" w:fill="FFFFFF"/>
          <w:lang w:val="en-US"/>
        </w:rPr>
        <w:tab/>
        <w:t xml:space="preserve">      </w:t>
      </w:r>
      <w:proofErr w:type="spellStart"/>
      <w:r>
        <w:rPr>
          <w:rStyle w:val="None"/>
          <w:rFonts w:ascii="Helvetica Neue" w:hAnsi="Helvetica Neue"/>
          <w:sz w:val="18"/>
          <w:szCs w:val="18"/>
          <w:shd w:val="clear" w:color="auto" w:fill="FFFFFF"/>
        </w:rPr>
        <w:t>Organizers</w:t>
      </w:r>
      <w:proofErr w:type="spellEnd"/>
      <w:r>
        <w:rPr>
          <w:rStyle w:val="None"/>
          <w:rFonts w:ascii="Helvetica Neue" w:hAnsi="Helvetica Neue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Style w:val="None"/>
          <w:rFonts w:ascii="Helvetica Neue" w:hAnsi="Helvetica Neue"/>
          <w:sz w:val="18"/>
          <w:szCs w:val="18"/>
          <w:shd w:val="clear" w:color="auto" w:fill="FFFFFF"/>
        </w:rPr>
        <w:t>Tadeja</w:t>
      </w:r>
      <w:proofErr w:type="spellEnd"/>
      <w:r>
        <w:rPr>
          <w:rStyle w:val="None"/>
          <w:rFonts w:ascii="Helvetica Neue" w:hAnsi="Helvetica Neue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None"/>
          <w:rFonts w:ascii="Helvetica Neue" w:hAnsi="Helvetica Neue"/>
          <w:sz w:val="18"/>
          <w:szCs w:val="18"/>
          <w:shd w:val="clear" w:color="auto" w:fill="FFFFFF"/>
        </w:rPr>
        <w:t>Zupan</w:t>
      </w:r>
      <w:r>
        <w:rPr>
          <w:rStyle w:val="None"/>
          <w:rFonts w:ascii="Helvetica Neue" w:hAnsi="Helvetica Neue"/>
          <w:sz w:val="18"/>
          <w:szCs w:val="18"/>
          <w:shd w:val="clear" w:color="auto" w:fill="FFFFFF"/>
        </w:rPr>
        <w:t>č</w:t>
      </w:r>
      <w:r>
        <w:rPr>
          <w:rStyle w:val="None"/>
          <w:rFonts w:ascii="Helvetica Neue" w:hAnsi="Helvetica Neue"/>
          <w:sz w:val="18"/>
          <w:szCs w:val="18"/>
          <w:shd w:val="clear" w:color="auto" w:fill="FFFFFF"/>
        </w:rPr>
        <w:t>i</w:t>
      </w:r>
      <w:r>
        <w:rPr>
          <w:rStyle w:val="None"/>
          <w:rFonts w:ascii="Helvetica Neue" w:hAnsi="Helvetica Neue"/>
          <w:sz w:val="18"/>
          <w:szCs w:val="18"/>
          <w:shd w:val="clear" w:color="auto" w:fill="FFFFFF"/>
        </w:rPr>
        <w:t>č</w:t>
      </w:r>
      <w:proofErr w:type="spellEnd"/>
      <w:r>
        <w:rPr>
          <w:rStyle w:val="None"/>
          <w:rFonts w:ascii="Helvetica Neue" w:hAnsi="Helvetica Neue"/>
          <w:sz w:val="18"/>
          <w:szCs w:val="18"/>
          <w:shd w:val="clear" w:color="auto" w:fill="FFFFFF"/>
          <w:lang w:val="it-IT"/>
        </w:rPr>
        <w:t xml:space="preserve">, Debora Domingo </w:t>
      </w:r>
      <w:proofErr w:type="spellStart"/>
      <w:r>
        <w:rPr>
          <w:rStyle w:val="None"/>
          <w:rFonts w:ascii="Helvetica Neue" w:hAnsi="Helvetica Neue"/>
          <w:sz w:val="18"/>
          <w:szCs w:val="18"/>
          <w:shd w:val="clear" w:color="auto" w:fill="FFFFFF"/>
          <w:lang w:val="it-IT"/>
        </w:rPr>
        <w:t>Calabuig</w:t>
      </w:r>
      <w:proofErr w:type="spellEnd"/>
      <w:r w:rsidR="0048730B">
        <w:rPr>
          <w:rStyle w:val="None"/>
          <w:rFonts w:ascii="Helvetica Neue" w:hAnsi="Helvetica Neue"/>
          <w:sz w:val="18"/>
          <w:szCs w:val="18"/>
          <w:shd w:val="clear" w:color="auto" w:fill="FFFFFF"/>
          <w:lang w:val="it-IT"/>
        </w:rPr>
        <w:t xml:space="preserve">  </w:t>
      </w:r>
    </w:p>
    <w:p w:rsidR="0083174D" w:rsidRDefault="00AD38F5">
      <w:pPr>
        <w:pStyle w:val="BodyA"/>
      </w:pPr>
      <w:r>
        <w:rPr>
          <w:rStyle w:val="None"/>
          <w:rFonts w:ascii="Helvetica Neue" w:eastAsia="Helvetica Neue" w:hAnsi="Helvetica Neue" w:cs="Helvetica Neue"/>
          <w:sz w:val="18"/>
          <w:szCs w:val="18"/>
          <w:shd w:val="clear" w:color="auto" w:fill="FFFFFF"/>
        </w:rPr>
        <w:tab/>
      </w:r>
      <w:r>
        <w:rPr>
          <w:rStyle w:val="None"/>
          <w:rFonts w:ascii="Helvetica Neue" w:eastAsia="Helvetica Neue" w:hAnsi="Helvetica Neue" w:cs="Helvetica Neue"/>
          <w:sz w:val="18"/>
          <w:szCs w:val="18"/>
          <w:shd w:val="clear" w:color="auto" w:fill="FFFFFF"/>
        </w:rPr>
        <w:tab/>
      </w:r>
      <w:r>
        <w:rPr>
          <w:rStyle w:val="None"/>
          <w:rFonts w:ascii="Helvetica Neue" w:eastAsia="Helvetica Neue" w:hAnsi="Helvetica Neue" w:cs="Helvetica Neue"/>
          <w:sz w:val="18"/>
          <w:szCs w:val="18"/>
          <w:shd w:val="clear" w:color="auto" w:fill="FFFFFF"/>
        </w:rPr>
        <w:tab/>
        <w:t xml:space="preserve">      </w:t>
      </w:r>
      <w:r>
        <w:rPr>
          <w:rStyle w:val="None"/>
          <w:rFonts w:ascii="Helvetica Neue" w:hAnsi="Helvetica Neue"/>
          <w:sz w:val="18"/>
          <w:szCs w:val="18"/>
          <w:shd w:val="clear" w:color="auto" w:fill="FFFFFF"/>
          <w:lang w:val="en-US"/>
        </w:rPr>
        <w:t xml:space="preserve">The RA info updates: </w:t>
      </w:r>
      <w:hyperlink r:id="rId12" w:history="1">
        <w:r>
          <w:rPr>
            <w:rStyle w:val="Hyperlink0"/>
            <w:sz w:val="18"/>
            <w:szCs w:val="18"/>
          </w:rPr>
          <w:t>http://www.eaae.be/eaae-academies/research-academy/</w:t>
        </w:r>
      </w:hyperlink>
    </w:p>
    <w:sectPr w:rsidR="0083174D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680" w:right="283" w:bottom="278" w:left="85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F5" w:rsidRDefault="00AD38F5">
      <w:r>
        <w:separator/>
      </w:r>
    </w:p>
  </w:endnote>
  <w:endnote w:type="continuationSeparator" w:id="0">
    <w:p w:rsidR="00AD38F5" w:rsidRDefault="00AD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4D" w:rsidRDefault="00AD38F5">
    <w:pPr>
      <w:pStyle w:val="BodyA"/>
      <w:tabs>
        <w:tab w:val="center" w:pos="4513"/>
        <w:tab w:val="right" w:pos="902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4D" w:rsidRDefault="0083174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F5" w:rsidRDefault="00AD38F5">
      <w:r>
        <w:separator/>
      </w:r>
    </w:p>
  </w:footnote>
  <w:footnote w:type="continuationSeparator" w:id="0">
    <w:p w:rsidR="00AD38F5" w:rsidRDefault="00AD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4D" w:rsidRDefault="0083174D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4D" w:rsidRDefault="0083174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4D"/>
    <w:rsid w:val="001866DC"/>
    <w:rsid w:val="0048730B"/>
    <w:rsid w:val="005F30FD"/>
    <w:rsid w:val="0083174D"/>
    <w:rsid w:val="008D3CA5"/>
    <w:rsid w:val="00A955ED"/>
    <w:rsid w:val="00A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E2023E"/>
  <w15:docId w15:val="{B05D05FC-A3E6-D84D-B6E5-512EB35A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u w:val="single"/>
      <w:lang w:val="en-US"/>
    </w:rPr>
  </w:style>
  <w:style w:type="character" w:customStyle="1" w:styleId="Hyperlink1">
    <w:name w:val="Hyperlink.1"/>
    <w:basedOn w:val="None"/>
    <w:rPr>
      <w:rFonts w:ascii="Helvetica Neue" w:eastAsia="Helvetica Neue" w:hAnsi="Helvetica Neue" w:cs="Helvetica Neu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3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0B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186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kcuRZMClu6qW_WvRrxrJrtp00B4SYBw/view?usp=sharin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eaae.be/eaae-academies/research-academy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tadeja.zupancic@fa.uni-lj.si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dedoca@pra.upv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folders/1n1KfII18BVdilfLymw2tGdHvDHZsW-xq?usp=shar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2019-06-04T21:14:00Z</dcterms:created>
  <dcterms:modified xsi:type="dcterms:W3CDTF">2019-06-04T21:14:00Z</dcterms:modified>
</cp:coreProperties>
</file>